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AD" w:rsidRPr="003416AD" w:rsidRDefault="003416AD" w:rsidP="003416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6AD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416AD" w:rsidRPr="003416AD" w:rsidRDefault="003416AD" w:rsidP="0034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AD">
        <w:rPr>
          <w:rFonts w:ascii="Times New Roman" w:hAnsi="Times New Roman" w:cs="Times New Roman"/>
          <w:b/>
          <w:sz w:val="28"/>
          <w:szCs w:val="28"/>
        </w:rPr>
        <w:t>по заполнению формы федерального статистического наблюдения</w:t>
      </w:r>
    </w:p>
    <w:p w:rsidR="003416AD" w:rsidRPr="003416AD" w:rsidRDefault="003416AD" w:rsidP="0034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6AD" w:rsidRPr="003416AD" w:rsidRDefault="003416AD" w:rsidP="0034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1. Первичные статистические данные (далее - данные) по </w:t>
      </w:r>
      <w:hyperlink r:id="rId5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N МП (микро</w:t>
      </w:r>
      <w:proofErr w:type="gramStart"/>
      <w:r w:rsidRPr="003416AD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416AD">
        <w:rPr>
          <w:rFonts w:ascii="Times New Roman" w:hAnsi="Times New Roman" w:cs="Times New Roman"/>
          <w:sz w:val="28"/>
          <w:szCs w:val="28"/>
        </w:rPr>
        <w:t xml:space="preserve">натура "Сведения о производстве продукции </w:t>
      </w:r>
      <w:proofErr w:type="spellStart"/>
      <w:r w:rsidRPr="003416AD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3416AD">
        <w:rPr>
          <w:rFonts w:ascii="Times New Roman" w:hAnsi="Times New Roman" w:cs="Times New Roman"/>
          <w:sz w:val="28"/>
          <w:szCs w:val="28"/>
        </w:rPr>
        <w:t xml:space="preserve">" (далее - форма) предоставляют </w:t>
      </w:r>
      <w:proofErr w:type="spellStart"/>
      <w:r w:rsidRPr="003416A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416AD">
        <w:rPr>
          <w:rFonts w:ascii="Times New Roman" w:hAnsi="Times New Roman" w:cs="Times New Roman"/>
          <w:sz w:val="28"/>
          <w:szCs w:val="28"/>
        </w:rPr>
        <w:t xml:space="preserve"> - 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производство продукции (товаров, работ, услуг) добывающих, обрабатывающих производств, производство и распределение электроэнергии, газа и пара (промышленной продукции), лесозаготовки и рыболовство.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2. Заполненная </w:t>
      </w:r>
      <w:hyperlink r:id="rId6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 &lt;1&gt;), индивидуального предпринимателя.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7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11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3416AD" w:rsidRPr="003416AD" w:rsidRDefault="003416AD" w:rsidP="0034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6AD" w:rsidRPr="003416AD" w:rsidRDefault="003416AD" w:rsidP="0034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3416AD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3416AD">
        <w:rPr>
          <w:rFonts w:ascii="Times New Roman" w:hAnsi="Times New Roman" w:cs="Times New Roman"/>
          <w:sz w:val="28"/>
          <w:szCs w:val="28"/>
        </w:rPr>
        <w:t xml:space="preserve">ридического лица обособленных подразделений настоящая </w:t>
      </w:r>
      <w:hyperlink r:id="rId8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заполняется как по каждому обособленному подразделению, за исключением осуществляющих деятельность за пределами Российской Федерации, так и по юридическому лицу без этих обособленных подразделений.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за отчетный период в случае отсутствия наблюдаемого явления респондент направляет подписанный в установленном порядке отчет по </w:t>
      </w:r>
      <w:hyperlink r:id="rId10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, незаполненный значениями показателей ("пустой" отчет по </w:t>
      </w:r>
      <w:hyperlink r:id="rId11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). Во всех представляемых отчетах такого вида должен заполняться исключительно титульный раздел </w:t>
      </w:r>
      <w:hyperlink r:id="rId12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3416AD">
        <w:rPr>
          <w:rFonts w:ascii="Times New Roman" w:hAnsi="Times New Roman" w:cs="Times New Roman"/>
          <w:sz w:val="28"/>
          <w:szCs w:val="28"/>
        </w:rPr>
        <w:t>, а в остальных разделах не должно указываться никаких значений данных, в том числе нулевых и прочерков.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>Руководитель юридического лица или индивидуальный предприниматель может назначить должностных лиц, уполномоченных предоставлять данные от имени юридического лица или гражданина, осуществляющего предпринимательскую деятельность без образования юридического лица.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3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кодовой части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>код по Общероссийскому классификатору предприятий и организаций (ОКПО) для юридического лица, не имеющего обособленных подразделений, индивидуального предпринимателя;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>Временно неработающие организации, на которых в течение любого периода времени отчетного года имело место производство продукции, форму предоставляют на общих основаниях.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AD">
        <w:rPr>
          <w:rFonts w:ascii="Times New Roman" w:hAnsi="Times New Roman" w:cs="Times New Roman"/>
          <w:sz w:val="28"/>
          <w:szCs w:val="28"/>
        </w:rPr>
        <w:t xml:space="preserve">Организации, в отношении которых в соответствии с Федеральным </w:t>
      </w:r>
      <w:hyperlink r:id="rId14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r:id="rId15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до завершения в соответствии со </w:t>
      </w:r>
      <w:hyperlink r:id="rId16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статьей 149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  <w:proofErr w:type="gramEnd"/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адресной части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</w:t>
      </w:r>
      <w:hyperlink r:id="rId18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3416AD">
        <w:rPr>
          <w:rFonts w:ascii="Times New Roman" w:hAnsi="Times New Roman" w:cs="Times New Roman"/>
          <w:sz w:val="28"/>
          <w:szCs w:val="28"/>
        </w:rP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 (при наличии).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9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 Индивидуальный предприниматель указывает адрес места жительства, содержащийся в ЕГРИП.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lastRenderedPageBreak/>
        <w:t xml:space="preserve">3. По свободным строкам </w:t>
      </w:r>
      <w:hyperlink r:id="rId20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раздела I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указываются данные по каждому виду произведенной продукции (товаров, работ, услуг) в соответствии с Общероссийским </w:t>
      </w:r>
      <w:hyperlink r:id="rId21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</w:t>
      </w:r>
      <w:proofErr w:type="gramStart"/>
      <w:r w:rsidRPr="003416A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16AD">
        <w:rPr>
          <w:rFonts w:ascii="Times New Roman" w:hAnsi="Times New Roman" w:cs="Times New Roman"/>
          <w:sz w:val="28"/>
          <w:szCs w:val="28"/>
        </w:rPr>
        <w:t xml:space="preserve"> 034-2014 (ОКПД2), указанному в Перечне (номенклатуре) видов продукции (с указанием единиц измерения (кодов) по Общероссийскому </w:t>
      </w:r>
      <w:hyperlink r:id="rId22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единиц измерения ОК 015-94 (ОКЕИ). Указанный Перечень может быть получен в территориальном органе Росстата или на интернет-сайте Росстата по адресу: http://rosstat.gov.ru/Статистика/Официальная статистика/Предпринимательство/Промышленное производство/Номенклатура продукции и услуг.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от 7 июня 2019 г. N 733 "Об общероссийских классификаторах технико-экономической и социальной информации" (вместе с "Правилами разработки, ведения, изменения и применения общероссийских классификаторов технико-экономической и социальной информации") присвоение кодов объектам классификации (видам продукции) хозяйствующие субъекты должны осуществлять самостоятельно.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16AD">
        <w:rPr>
          <w:rFonts w:ascii="Times New Roman" w:hAnsi="Times New Roman" w:cs="Times New Roman"/>
          <w:sz w:val="28"/>
          <w:szCs w:val="28"/>
        </w:rPr>
        <w:t xml:space="preserve">В данные о производстве конкретных видов продукции включается продукция, выработанная </w:t>
      </w:r>
      <w:proofErr w:type="spellStart"/>
      <w:r w:rsidRPr="003416AD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3416AD">
        <w:rPr>
          <w:rFonts w:ascii="Times New Roman" w:hAnsi="Times New Roman" w:cs="Times New Roman"/>
          <w:sz w:val="28"/>
          <w:szCs w:val="28"/>
        </w:rPr>
        <w:t xml:space="preserve">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предназначенная для отпуска другим юридическим и физическим лицам, своему капитальному строительству и своим подразделениям, зачисленная в состав основных средств или оборотных активов, выданная своим работникам в счет оплаты труда</w:t>
      </w:r>
      <w:proofErr w:type="gramEnd"/>
      <w:r w:rsidRPr="003416A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3416AD">
        <w:rPr>
          <w:rFonts w:ascii="Times New Roman" w:hAnsi="Times New Roman" w:cs="Times New Roman"/>
          <w:sz w:val="28"/>
          <w:szCs w:val="28"/>
        </w:rPr>
        <w:t>израсходованная</w:t>
      </w:r>
      <w:proofErr w:type="gramEnd"/>
      <w:r w:rsidRPr="003416AD">
        <w:rPr>
          <w:rFonts w:ascii="Times New Roman" w:hAnsi="Times New Roman" w:cs="Times New Roman"/>
          <w:sz w:val="28"/>
          <w:szCs w:val="28"/>
        </w:rPr>
        <w:t xml:space="preserve"> на собственные производственные нужды. В данных о производстве продукции учитывается вся продукция, в том числе двойного и военного назначения.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>5. По видам продукции, учитываемым в стоимостном выражении, данные приводятся по фактической производственной себестоимости (или по учетным ценам). Если указанная продукция произведена из давальческого сырья, то данные о ее производстве приводятся по полной стоимости, включая стоимость давальческого сырья.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24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формы по свободным строкам в </w:t>
      </w:r>
      <w:hyperlink r:id="rId25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графах 1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указываются помесячные данные о производстве по видам продукции, включенным в Номенклатуру продукции и услуг по Общероссийскому </w:t>
      </w:r>
      <w:hyperlink r:id="rId27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(ОКПД</w:t>
      </w:r>
      <w:proofErr w:type="gramStart"/>
      <w:r w:rsidRPr="003416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16AD">
        <w:rPr>
          <w:rFonts w:ascii="Times New Roman" w:hAnsi="Times New Roman" w:cs="Times New Roman"/>
          <w:sz w:val="28"/>
          <w:szCs w:val="28"/>
        </w:rPr>
        <w:t>) для разработки статистической информации в оперативном (ежемесячном) режиме.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7. Контроли данных по показателям </w:t>
      </w:r>
      <w:hyperlink r:id="rId28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3416AD">
        <w:rPr>
          <w:rFonts w:ascii="Times New Roman" w:hAnsi="Times New Roman" w:cs="Times New Roman"/>
          <w:sz w:val="28"/>
          <w:szCs w:val="28"/>
        </w:rPr>
        <w:t>.</w:t>
      </w:r>
    </w:p>
    <w:p w:rsidR="003416AD" w:rsidRPr="003416AD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A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9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разделу II</w:t>
        </w:r>
      </w:hyperlink>
      <w:r w:rsidRPr="003416AD">
        <w:rPr>
          <w:rFonts w:ascii="Times New Roman" w:hAnsi="Times New Roman" w:cs="Times New Roman"/>
          <w:sz w:val="28"/>
          <w:szCs w:val="28"/>
        </w:rPr>
        <w:t>:</w:t>
      </w:r>
    </w:p>
    <w:p w:rsidR="00B770FF" w:rsidRDefault="003416AD" w:rsidP="003416AD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 w:rsidRPr="003416AD">
        <w:rPr>
          <w:rFonts w:ascii="Times New Roman" w:hAnsi="Times New Roman" w:cs="Times New Roman"/>
          <w:sz w:val="28"/>
          <w:szCs w:val="28"/>
        </w:rPr>
        <w:t xml:space="preserve">Сумма данных </w:t>
      </w:r>
      <w:hyperlink r:id="rId30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граф 1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раздела по конкретным видам продукции должна быть равна данным </w:t>
      </w:r>
      <w:hyperlink r:id="rId32" w:history="1">
        <w:r w:rsidRPr="003416AD">
          <w:rPr>
            <w:rFonts w:ascii="Times New Roman" w:hAnsi="Times New Roman" w:cs="Times New Roman"/>
            <w:color w:val="0000FF"/>
            <w:sz w:val="28"/>
            <w:szCs w:val="28"/>
          </w:rPr>
          <w:t>графы 1 раздела I</w:t>
        </w:r>
      </w:hyperlink>
      <w:r w:rsidRPr="003416AD">
        <w:rPr>
          <w:rFonts w:ascii="Times New Roman" w:hAnsi="Times New Roman" w:cs="Times New Roman"/>
          <w:sz w:val="28"/>
          <w:szCs w:val="28"/>
        </w:rPr>
        <w:t xml:space="preserve"> формы.</w:t>
      </w:r>
      <w:bookmarkStart w:id="0" w:name="_GoBack"/>
      <w:bookmarkEnd w:id="0"/>
    </w:p>
    <w:sectPr w:rsidR="00B770FF" w:rsidSect="003416AD">
      <w:pgSz w:w="11905" w:h="16838"/>
      <w:pgMar w:top="568" w:right="850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6AD"/>
    <w:rsid w:val="003416AD"/>
    <w:rsid w:val="00B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4F7F77BAE699229598CB609C9AE0DF4B5EA47E6B6CE44B3F20342293AE98B0B9795AAB9506C1403A0ECF187A9BF628E391B8E91E55331AEUBL" TargetMode="External"/><Relationship Id="rId18" Type="http://schemas.openxmlformats.org/officeDocument/2006/relationships/hyperlink" Target="consultantplus://offline/ref=1A64F7F77BAE699229598CB609C9AE0DF4B5EA47E6B6CE44B3F20342293AE98B0B9795AAB9506C150CA0ECF187A9BF628E391B8E91E55331AEUBL" TargetMode="External"/><Relationship Id="rId26" Type="http://schemas.openxmlformats.org/officeDocument/2006/relationships/hyperlink" Target="consultantplus://offline/ref=1A64F7F77BAE699229598CB609C9AE0DF4B5EA47E6B6CE44B3F20342293AE98B0B9795AAB9506C1F0EA0ECF187A9BF628E391B8E91E55331AEU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64F7F77BAE699229598CB609C9AE0DF3BCE741E8B2CE44B3F20342293AE98B1997CDA6BB55751609B5BAA0C1AFUD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A64F7F77BAE699229598CB609C9AE0DF3BDE747E0B3CE44B3F20342293AE98B0B9795A9B85760435AEFEDADC1FBAC618B39188C8DAEU6L" TargetMode="External"/><Relationship Id="rId12" Type="http://schemas.openxmlformats.org/officeDocument/2006/relationships/hyperlink" Target="consultantplus://offline/ref=1A64F7F77BAE699229598CB609C9AE0DF4B5EA47E6B6CE44B3F20342293AE98B0B9795AAB9506C150CA0ECF187A9BF628E391B8E91E55331AEUBL" TargetMode="External"/><Relationship Id="rId17" Type="http://schemas.openxmlformats.org/officeDocument/2006/relationships/hyperlink" Target="consultantplus://offline/ref=1A64F7F77BAE699229598CB609C9AE0DF4B5EA47E6B6CE44B3F20342293AE98B0B9795AAB9506C140EA0ECF187A9BF628E391B8E91E55331AEUBL" TargetMode="External"/><Relationship Id="rId25" Type="http://schemas.openxmlformats.org/officeDocument/2006/relationships/hyperlink" Target="consultantplus://offline/ref=1A64F7F77BAE699229598CB609C9AE0DF4B5EA47E6B6CE44B3F20342293AE98B0B9795AAB9506C100FA0ECF187A9BF628E391B8E91E55331AEUB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64F7F77BAE699229598CB609C9AE0DF3BDEC42E2B6CE44B3F20342293AE98B0B9795AAB9536E130EA0ECF187A9BF628E391B8E91E55331AEUBL" TargetMode="External"/><Relationship Id="rId20" Type="http://schemas.openxmlformats.org/officeDocument/2006/relationships/hyperlink" Target="consultantplus://offline/ref=1A64F7F77BAE699229598CB609C9AE0DF4B5EA47E6B6CE44B3F20342293AE98B0B9795AAB9506C130DA0ECF187A9BF628E391B8E91E55331AEUBL" TargetMode="External"/><Relationship Id="rId29" Type="http://schemas.openxmlformats.org/officeDocument/2006/relationships/hyperlink" Target="consultantplus://offline/ref=1A64F7F77BAE699229598CB609C9AE0DF4B5EA47E6B6CE44B3F20342293AE98B0B9795AAB9506C120EA0ECF187A9BF628E391B8E91E55331AEU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4F7F77BAE699229598CB609C9AE0DF4B5EA47E6B6CE44B3F20342293AE98B0B9795AAB9506C150CA0ECF187A9BF628E391B8E91E55331AEUBL" TargetMode="External"/><Relationship Id="rId11" Type="http://schemas.openxmlformats.org/officeDocument/2006/relationships/hyperlink" Target="consultantplus://offline/ref=1A64F7F77BAE699229598CB609C9AE0DF4B5EA47E6B6CE44B3F20342293AE98B0B9795AAB9506C150CA0ECF187A9BF628E391B8E91E55331AEUBL" TargetMode="External"/><Relationship Id="rId24" Type="http://schemas.openxmlformats.org/officeDocument/2006/relationships/hyperlink" Target="consultantplus://offline/ref=1A64F7F77BAE699229598CB609C9AE0DF4B5EA47E6B6CE44B3F20342293AE98B0B9795AAB9506C120EA0ECF187A9BF628E391B8E91E55331AEUBL" TargetMode="External"/><Relationship Id="rId32" Type="http://schemas.openxmlformats.org/officeDocument/2006/relationships/hyperlink" Target="consultantplus://offline/ref=1A64F7F77BAE699229598CB609C9AE0DF4B5EA47E6B6CE44B3F20342293AE98B0B9795AAB9506C120FA0ECF187A9BF628E391B8E91E55331AEUBL" TargetMode="External"/><Relationship Id="rId5" Type="http://schemas.openxmlformats.org/officeDocument/2006/relationships/hyperlink" Target="consultantplus://offline/ref=1A64F7F77BAE699229598CB609C9AE0DF4B5EA47E6B6CE44B3F20342293AE98B0B9795AAB9506C150CA0ECF187A9BF628E391B8E91E55331AEUBL" TargetMode="External"/><Relationship Id="rId15" Type="http://schemas.openxmlformats.org/officeDocument/2006/relationships/hyperlink" Target="consultantplus://offline/ref=1A64F7F77BAE699229598CB609C9AE0DF4B5EA47E6B6CE44B3F20342293AE98B0B9795AAB9506C150CA0ECF187A9BF628E391B8E91E55331AEUBL" TargetMode="External"/><Relationship Id="rId23" Type="http://schemas.openxmlformats.org/officeDocument/2006/relationships/hyperlink" Target="consultantplus://offline/ref=1A64F7F77BAE699229598CB609C9AE0DF3B7E843E7B4CE44B3F20342293AE98B0B9795AAB9526B140FA0ECF187A9BF628E391B8E91E55331AEUBL" TargetMode="External"/><Relationship Id="rId28" Type="http://schemas.openxmlformats.org/officeDocument/2006/relationships/hyperlink" Target="consultantplus://offline/ref=1A64F7F77BAE699229598CB609C9AE0DF4B5EA47E6B6CE44B3F20342293AE98B0B9795AAB9506C150CA0ECF187A9BF628E391B8E91E55331AEUBL" TargetMode="External"/><Relationship Id="rId10" Type="http://schemas.openxmlformats.org/officeDocument/2006/relationships/hyperlink" Target="consultantplus://offline/ref=1A64F7F77BAE699229598CB609C9AE0DF4B5EA47E6B6CE44B3F20342293AE98B0B9795AAB9506C150CA0ECF187A9BF628E391B8E91E55331AEUBL" TargetMode="External"/><Relationship Id="rId19" Type="http://schemas.openxmlformats.org/officeDocument/2006/relationships/hyperlink" Target="consultantplus://offline/ref=1A64F7F77BAE699229598CB609C9AE0DF4B5EA47E6B6CE44B3F20342293AE98B0B9795AAB9506C140DA0ECF187A9BF628E391B8E91E55331AEUBL" TargetMode="External"/><Relationship Id="rId31" Type="http://schemas.openxmlformats.org/officeDocument/2006/relationships/hyperlink" Target="consultantplus://offline/ref=1A64F7F77BAE699229598CB609C9AE0DF4B5EA47E6B6CE44B3F20342293AE98B0B9795AAB9506C1F0EA0ECF187A9BF628E391B8E91E55331AE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4F7F77BAE699229598CB609C9AE0DF4B5EA47E6B6CE44B3F20342293AE98B0B9795AAB9506C150CA0ECF187A9BF628E391B8E91E55331AEUBL" TargetMode="External"/><Relationship Id="rId14" Type="http://schemas.openxmlformats.org/officeDocument/2006/relationships/hyperlink" Target="consultantplus://offline/ref=1A64F7F77BAE699229598CB609C9AE0DF3BDEC42E2B6CE44B3F20342293AE98B1997CDA6BB55751609B5BAA0C1AFUDL" TargetMode="External"/><Relationship Id="rId22" Type="http://schemas.openxmlformats.org/officeDocument/2006/relationships/hyperlink" Target="consultantplus://offline/ref=1A64F7F77BAE699229598CB609C9AE0DF3BCED4DE7B2CE44B3F20342293AE98B1997CDA6BB55751609B5BAA0C1AFUDL" TargetMode="External"/><Relationship Id="rId27" Type="http://schemas.openxmlformats.org/officeDocument/2006/relationships/hyperlink" Target="consultantplus://offline/ref=1A64F7F77BAE699229598CB609C9AE0DF3BCE741E8B2CE44B3F20342293AE98B1997CDA6BB55751609B5BAA0C1AFUDL" TargetMode="External"/><Relationship Id="rId30" Type="http://schemas.openxmlformats.org/officeDocument/2006/relationships/hyperlink" Target="consultantplus://offline/ref=1A64F7F77BAE699229598CB609C9AE0DF4B5EA47E6B6CE44B3F20342293AE98B0B9795AAB9506C100FA0ECF187A9BF628E391B8E91E55331AEUBL" TargetMode="External"/><Relationship Id="rId8" Type="http://schemas.openxmlformats.org/officeDocument/2006/relationships/hyperlink" Target="consultantplus://offline/ref=1A64F7F77BAE699229598CB609C9AE0DF4B5EA47E6B6CE44B3F20342293AE98B0B9795AAB9506C150CA0ECF187A9BF628E391B8E91E55331AE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1</cp:revision>
  <dcterms:created xsi:type="dcterms:W3CDTF">2021-12-27T11:20:00Z</dcterms:created>
  <dcterms:modified xsi:type="dcterms:W3CDTF">2021-12-27T11:21:00Z</dcterms:modified>
</cp:coreProperties>
</file>